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7D" w:rsidRPr="00FF310C" w:rsidRDefault="00E7107D" w:rsidP="00E7107D">
      <w:pPr>
        <w:autoSpaceDE w:val="0"/>
        <w:autoSpaceDN w:val="0"/>
        <w:adjustRightInd w:val="0"/>
        <w:ind w:firstLine="709"/>
        <w:jc w:val="center"/>
        <w:outlineLvl w:val="0"/>
        <w:rPr>
          <w:rFonts w:ascii="PT Astra Serif" w:hAnsi="PT Astra Serif" w:cs="Times New Roman Полужирный"/>
          <w:b/>
          <w:bCs/>
          <w:szCs w:val="28"/>
        </w:rPr>
      </w:pPr>
      <w:r w:rsidRPr="00FF310C">
        <w:rPr>
          <w:rFonts w:ascii="PT Astra Serif" w:hAnsi="PT Astra Serif" w:cs="Times New Roman Полужирный"/>
          <w:b/>
          <w:bCs/>
          <w:szCs w:val="28"/>
        </w:rPr>
        <w:t>Методи</w:t>
      </w:r>
      <w:r>
        <w:rPr>
          <w:rFonts w:ascii="PT Astra Serif" w:hAnsi="PT Astra Serif" w:cs="Times New Roman Полужирный"/>
          <w:b/>
          <w:bCs/>
          <w:szCs w:val="28"/>
        </w:rPr>
        <w:t>ка распределения на 2025 год и на плановый период 2026 и 2027</w:t>
      </w:r>
      <w:r w:rsidRPr="00FF310C">
        <w:rPr>
          <w:rFonts w:ascii="PT Astra Serif" w:hAnsi="PT Astra Serif" w:cs="Times New Roman Полужирный"/>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E7107D" w:rsidRDefault="00E7107D" w:rsidP="00E7107D">
      <w:pPr>
        <w:autoSpaceDE w:val="0"/>
        <w:autoSpaceDN w:val="0"/>
        <w:adjustRightInd w:val="0"/>
        <w:jc w:val="center"/>
        <w:rPr>
          <w:rFonts w:ascii="PT Astra Serif" w:hAnsi="PT Astra Serif" w:cs="Times New Roman Полужирный"/>
          <w:bCs/>
          <w:i/>
          <w:szCs w:val="28"/>
        </w:rPr>
      </w:pPr>
      <w:r w:rsidRPr="00823814">
        <w:rPr>
          <w:rFonts w:ascii="PT Astra Serif" w:hAnsi="PT Astra Serif" w:cs="Times New Roman Полужирный"/>
          <w:bCs/>
          <w:i/>
          <w:szCs w:val="28"/>
        </w:rPr>
        <w:t>(статья 5 Зак</w:t>
      </w:r>
      <w:r>
        <w:rPr>
          <w:rFonts w:ascii="PT Astra Serif" w:hAnsi="PT Astra Serif" w:cs="Times New Roman Полужирный"/>
          <w:bCs/>
          <w:i/>
          <w:szCs w:val="28"/>
        </w:rPr>
        <w:t xml:space="preserve">она Саратовской области от 4 мая </w:t>
      </w:r>
      <w:r w:rsidRPr="00823814">
        <w:rPr>
          <w:rFonts w:ascii="PT Astra Serif" w:hAnsi="PT Astra Serif" w:cs="Times New Roman Полужирный"/>
          <w:bCs/>
          <w:i/>
          <w:szCs w:val="28"/>
        </w:rPr>
        <w:t>2009</w:t>
      </w:r>
      <w:r>
        <w:rPr>
          <w:rFonts w:ascii="PT Astra Serif" w:hAnsi="PT Astra Serif" w:cs="Times New Roman Полужирный"/>
          <w:bCs/>
          <w:i/>
          <w:szCs w:val="28"/>
        </w:rPr>
        <w:t xml:space="preserve"> года</w:t>
      </w:r>
      <w:r w:rsidRPr="00823814">
        <w:rPr>
          <w:rFonts w:ascii="PT Astra Serif" w:hAnsi="PT Astra Serif" w:cs="Times New Roman Полужирный"/>
          <w:bCs/>
          <w:i/>
          <w:szCs w:val="28"/>
        </w:rPr>
        <w:t xml:space="preserve"> № 41-ЗСО</w:t>
      </w:r>
      <w:r w:rsidRPr="00EE2C67">
        <w:rPr>
          <w:rFonts w:ascii="PT Astra Serif" w:eastAsiaTheme="minorHAnsi" w:hAnsi="PT Astra Serif" w:cs="PT Astra Serif"/>
          <w:b/>
          <w:bCs/>
          <w:szCs w:val="28"/>
          <w:lang w:eastAsia="en-US"/>
        </w:rPr>
        <w:t xml:space="preserve"> </w:t>
      </w:r>
      <w:r w:rsidRPr="00EE2C67">
        <w:rPr>
          <w:rFonts w:ascii="PT Astra Serif" w:hAnsi="PT Astra Serif" w:cs="Times New Roman Полужирный"/>
          <w:bCs/>
          <w:i/>
          <w:szCs w:val="28"/>
        </w:rPr>
        <w:t>«Об административных комиссиях и наделении органов местного самоуправления государственными полномочиями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r w:rsidRPr="00823814">
        <w:rPr>
          <w:rFonts w:ascii="PT Astra Serif" w:hAnsi="PT Astra Serif" w:cs="Times New Roman Полужирный"/>
          <w:bCs/>
          <w:i/>
          <w:szCs w:val="28"/>
        </w:rPr>
        <w:t>)</w:t>
      </w:r>
    </w:p>
    <w:p w:rsidR="00E7107D" w:rsidRPr="00823814" w:rsidRDefault="00E7107D" w:rsidP="00E7107D">
      <w:pPr>
        <w:autoSpaceDE w:val="0"/>
        <w:autoSpaceDN w:val="0"/>
        <w:adjustRightInd w:val="0"/>
        <w:ind w:firstLine="709"/>
        <w:jc w:val="center"/>
        <w:outlineLvl w:val="0"/>
        <w:rPr>
          <w:rFonts w:ascii="PT Astra Serif" w:hAnsi="PT Astra Serif" w:cs="Times New Roman Полужирный"/>
          <w:bCs/>
          <w:i/>
          <w:szCs w:val="28"/>
        </w:rPr>
      </w:pP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1. Общий объем субвенции из областного бюджета, предоставляемой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FF310C">
          <w:rPr>
            <w:rFonts w:ascii="PT Astra Serif" w:hAnsi="PT Astra Serif"/>
            <w:szCs w:val="28"/>
          </w:rPr>
          <w:t>статье 2</w:t>
        </w:r>
      </w:hyperlink>
      <w:r w:rsidRPr="00FF310C">
        <w:rPr>
          <w:rFonts w:ascii="PT Astra Serif" w:hAnsi="PT Astra Serif"/>
          <w:szCs w:val="28"/>
        </w:rPr>
        <w:t xml:space="preserve"> настоящего Закона.</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штатных работников административной комиссии (далее - условные штатные единицы) и норматива годового объема расходов на обеспечение деятельности условных штатных единиц.</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3. Норматив годового фонда оплаты труда с учетом начислений на оплату труда условных штатных единиц (далее - </w:t>
      </w:r>
      <w:proofErr w:type="spellStart"/>
      <w:r w:rsidRPr="00FF310C">
        <w:rPr>
          <w:rFonts w:ascii="PT Astra Serif" w:hAnsi="PT Astra Serif"/>
          <w:szCs w:val="28"/>
        </w:rPr>
        <w:t>ФОТгод</w:t>
      </w:r>
      <w:proofErr w:type="spellEnd"/>
      <w:r w:rsidRPr="00FF310C">
        <w:rPr>
          <w:rFonts w:ascii="PT Astra Serif" w:hAnsi="PT Astra Serif"/>
          <w:szCs w:val="28"/>
        </w:rPr>
        <w:t>.) рассчитывается по следующей формуле:</w:t>
      </w:r>
    </w:p>
    <w:p w:rsidR="00E7107D" w:rsidRPr="00FF310C" w:rsidRDefault="00E7107D" w:rsidP="00E7107D">
      <w:pPr>
        <w:autoSpaceDE w:val="0"/>
        <w:autoSpaceDN w:val="0"/>
        <w:adjustRightInd w:val="0"/>
        <w:ind w:firstLine="540"/>
        <w:jc w:val="both"/>
        <w:rPr>
          <w:rFonts w:ascii="PT Astra Serif" w:hAnsi="PT Astra Serif"/>
          <w:szCs w:val="28"/>
        </w:rPr>
      </w:pPr>
      <w:proofErr w:type="spellStart"/>
      <w:r w:rsidRPr="00FF310C">
        <w:rPr>
          <w:rFonts w:ascii="PT Astra Serif" w:hAnsi="PT Astra Serif"/>
          <w:szCs w:val="28"/>
        </w:rPr>
        <w:t>ФОТгод</w:t>
      </w:r>
      <w:proofErr w:type="spellEnd"/>
      <w:r w:rsidRPr="00FF310C">
        <w:rPr>
          <w:rFonts w:ascii="PT Astra Serif" w:hAnsi="PT Astra Serif"/>
          <w:szCs w:val="28"/>
        </w:rPr>
        <w:t>. = МРОТ x</w:t>
      </w:r>
      <w:proofErr w:type="gramStart"/>
      <w:r w:rsidRPr="00FF310C">
        <w:rPr>
          <w:rFonts w:ascii="PT Astra Serif" w:hAnsi="PT Astra Serif"/>
          <w:szCs w:val="28"/>
        </w:rPr>
        <w:t xml:space="preserve"> К</w:t>
      </w:r>
      <w:proofErr w:type="gramEnd"/>
      <w:r w:rsidRPr="00FF310C">
        <w:rPr>
          <w:rFonts w:ascii="PT Astra Serif" w:hAnsi="PT Astra Serif"/>
          <w:szCs w:val="28"/>
        </w:rPr>
        <w:t xml:space="preserve"> x N x 1,302 x 12, где</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МРОТ - минимальный </w:t>
      </w:r>
      <w:proofErr w:type="gramStart"/>
      <w:r w:rsidRPr="00FF310C">
        <w:rPr>
          <w:rFonts w:ascii="PT Astra Serif" w:hAnsi="PT Astra Serif"/>
          <w:szCs w:val="28"/>
        </w:rPr>
        <w:t>размер оплаты труда</w:t>
      </w:r>
      <w:proofErr w:type="gramEnd"/>
      <w:r w:rsidRPr="00FF310C">
        <w:rPr>
          <w:rFonts w:ascii="PT Astra Serif" w:hAnsi="PT Astra Serif"/>
          <w:szCs w:val="28"/>
        </w:rPr>
        <w:t>, установленный федеральным законом на соответствующий финансовый год;</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sidRPr="00FF310C">
        <w:rPr>
          <w:rFonts w:ascii="PT Astra Serif" w:hAnsi="PT Astra Serif"/>
          <w:szCs w:val="28"/>
        </w:rPr>
        <w:t>местного</w:t>
      </w:r>
      <w:proofErr w:type="gramEnd"/>
      <w:r w:rsidRPr="00FF310C">
        <w:rPr>
          <w:rFonts w:ascii="PT Astra Serif" w:hAnsi="PT Astra Serif"/>
          <w:szCs w:val="28"/>
        </w:rPr>
        <w:t xml:space="preserve"> самоуправления которого наделены государственными полномочиями, на 1 января года, предшествующего планируемому периоду:</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до 50 тысяч человек включительно - 1,35;</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50 до 80 тысяч человек включительно - 1,43;</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80 до 150 тысяч человек включительно - 1,52;</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150 тысяч человек - 1,61;</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N - количество условных штатных единиц, определяемое в зависимости от численности населения на территории муниципального образования области:</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500 тысяч человек - шесть единиц;</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150 до 500 тысяч человек включительно - три единицы;</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lastRenderedPageBreak/>
        <w:t>свыше 80 до 150 тысяч человек включительно - две единицы;</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до 80 тысяч человек включительно - одна единица;</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1,302 - коэффициент расчета </w:t>
      </w:r>
      <w:proofErr w:type="gramStart"/>
      <w:r w:rsidRPr="00FF310C">
        <w:rPr>
          <w:rFonts w:ascii="PT Astra Serif" w:hAnsi="PT Astra Serif"/>
          <w:szCs w:val="28"/>
        </w:rPr>
        <w:t>размера оплаты труда</w:t>
      </w:r>
      <w:proofErr w:type="gramEnd"/>
      <w:r w:rsidRPr="00FF310C">
        <w:rPr>
          <w:rFonts w:ascii="PT Astra Serif" w:hAnsi="PT Astra Serif"/>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12 - число месяцев в году.</w:t>
      </w:r>
    </w:p>
    <w:p w:rsidR="00E7107D" w:rsidRPr="00FF310C" w:rsidRDefault="00E7107D" w:rsidP="00E7107D">
      <w:pPr>
        <w:autoSpaceDE w:val="0"/>
        <w:autoSpaceDN w:val="0"/>
        <w:adjustRightInd w:val="0"/>
        <w:ind w:firstLine="540"/>
        <w:jc w:val="both"/>
        <w:rPr>
          <w:rFonts w:ascii="PT Astra Serif" w:hAnsi="PT Astra Serif"/>
          <w:szCs w:val="28"/>
        </w:rPr>
      </w:pPr>
      <w:r w:rsidRPr="00FF310C">
        <w:rPr>
          <w:rFonts w:ascii="PT Astra Serif" w:hAnsi="PT Astra Serif"/>
          <w:szCs w:val="28"/>
        </w:rPr>
        <w:t>4.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 Расходы на обеспечение деятельности условных штатных единиц включают в себя расходы на обеспечение рабочего места штатного сотрудника административной комиссии (приобретение мебели, канцелярских товаров, оргтехники, программного обеспечения), оплату услуг связи, командировочные расходы, а также другие расходы, непосредственно связанные с осуществлением переданных государственных полномочий.</w:t>
      </w:r>
    </w:p>
    <w:p w:rsidR="00E7107D" w:rsidRDefault="00E7107D" w:rsidP="00E7107D"/>
    <w:p w:rsidR="00001C6F" w:rsidRPr="00E7107D" w:rsidRDefault="00001C6F" w:rsidP="00E7107D">
      <w:bookmarkStart w:id="0" w:name="_GoBack"/>
      <w:bookmarkEnd w:id="0"/>
    </w:p>
    <w:sectPr w:rsidR="00001C6F" w:rsidRPr="00E7107D"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986" w:rsidRDefault="006E5440">
      <w:r>
        <w:separator/>
      </w:r>
    </w:p>
  </w:endnote>
  <w:endnote w:type="continuationSeparator" w:id="0">
    <w:p w:rsidR="00A45986" w:rsidRDefault="006E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986" w:rsidRDefault="006E5440">
      <w:r>
        <w:separator/>
      </w:r>
    </w:p>
  </w:footnote>
  <w:footnote w:type="continuationSeparator" w:id="0">
    <w:p w:rsidR="00A45986" w:rsidRDefault="006E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564A6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E7107D">
    <w:pPr>
      <w:pStyle w:val="a3"/>
    </w:pPr>
  </w:p>
  <w:p w:rsidR="00DE5572" w:rsidRDefault="00E7107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564A68">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E7107D">
      <w:rPr>
        <w:rStyle w:val="a5"/>
        <w:noProof/>
        <w:sz w:val="24"/>
        <w:szCs w:val="24"/>
      </w:rPr>
      <w:t>2</w:t>
    </w:r>
    <w:r w:rsidRPr="00820980">
      <w:rPr>
        <w:rStyle w:val="a5"/>
        <w:sz w:val="24"/>
        <w:szCs w:val="24"/>
      </w:rPr>
      <w:fldChar w:fldCharType="end"/>
    </w:r>
  </w:p>
  <w:p w:rsidR="00DE5572" w:rsidRDefault="00E7107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4E7"/>
    <w:rsid w:val="00001C6F"/>
    <w:rsid w:val="0004249B"/>
    <w:rsid w:val="0013078F"/>
    <w:rsid w:val="001D70F7"/>
    <w:rsid w:val="00564A68"/>
    <w:rsid w:val="006E5440"/>
    <w:rsid w:val="008654E7"/>
    <w:rsid w:val="00A45986"/>
    <w:rsid w:val="00E3149F"/>
    <w:rsid w:val="00E71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4E7"/>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64A68"/>
    <w:pPr>
      <w:tabs>
        <w:tab w:val="center" w:pos="4677"/>
        <w:tab w:val="right" w:pos="9355"/>
      </w:tabs>
    </w:pPr>
  </w:style>
  <w:style w:type="character" w:customStyle="1" w:styleId="a4">
    <w:name w:val="Верхний колонтитул Знак"/>
    <w:basedOn w:val="a0"/>
    <w:link w:val="a3"/>
    <w:uiPriority w:val="99"/>
    <w:rsid w:val="00564A68"/>
    <w:rPr>
      <w:rFonts w:ascii="Times New Roman" w:eastAsia="Times New Roman" w:hAnsi="Times New Roman" w:cs="Times New Roman"/>
      <w:sz w:val="28"/>
      <w:szCs w:val="26"/>
      <w:lang w:eastAsia="ru-RU"/>
    </w:rPr>
  </w:style>
  <w:style w:type="character" w:styleId="a5">
    <w:name w:val="page number"/>
    <w:basedOn w:val="a0"/>
    <w:rsid w:val="00564A68"/>
  </w:style>
  <w:style w:type="paragraph" w:customStyle="1" w:styleId="ConsPlusNormal">
    <w:name w:val="ConsPlusNormal"/>
    <w:rsid w:val="00564A68"/>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8C3E7E2194CD266FA472D13573704D999D9F0659DAECB7A01BA7E7469B2EAFE1A9D08FD61A1DFB229910794262200803B4259449B64C7BFB89B581F6Aj7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567</Words>
  <Characters>3236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5</cp:revision>
  <dcterms:created xsi:type="dcterms:W3CDTF">2021-10-11T11:45:00Z</dcterms:created>
  <dcterms:modified xsi:type="dcterms:W3CDTF">2024-10-17T07:20:00Z</dcterms:modified>
</cp:coreProperties>
</file>